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3" w:rsidRPr="00C82EB3" w:rsidRDefault="00C82EB3" w:rsidP="00C82E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D1313"/>
          <w:kern w:val="36"/>
          <w:sz w:val="36"/>
          <w:szCs w:val="36"/>
          <w:lang w:eastAsia="ru-RU"/>
        </w:rPr>
      </w:pPr>
      <w:r w:rsidRPr="00C82EB3">
        <w:rPr>
          <w:rFonts w:ascii="Arial" w:eastAsia="Times New Roman" w:hAnsi="Arial" w:cs="Arial"/>
          <w:b/>
          <w:bCs/>
          <w:color w:val="2D1313"/>
          <w:kern w:val="36"/>
          <w:sz w:val="36"/>
          <w:szCs w:val="36"/>
          <w:lang w:eastAsia="ru-RU"/>
        </w:rPr>
        <w:t>Персонифицированное финансирование дополнительного образования</w:t>
      </w:r>
    </w:p>
    <w:p w:rsidR="00C82EB3" w:rsidRPr="00C82EB3" w:rsidRDefault="00C82EB3" w:rsidP="00C82EB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C2B2B"/>
          <w:sz w:val="21"/>
          <w:szCs w:val="21"/>
          <w:lang w:eastAsia="ru-RU"/>
        </w:rPr>
        <w:drawing>
          <wp:inline distT="0" distB="0" distL="0" distR="0">
            <wp:extent cx="2622550" cy="1739900"/>
            <wp:effectExtent l="0" t="0" r="6350" b="0"/>
            <wp:docPr id="2" name="Рисунок 2" descr="http://tulschool16.ru/wp-content/uploads/2019/06/%D0%91%D0%B5%D0%B7-%D0%BD%D0%B0%D0%B7%D0%B2%D0%B0%D0%BD%D0%B8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school16.ru/wp-content/uploads/2019/06/%D0%91%D0%B5%D0%B7-%D0%BD%D0%B0%D0%B7%D0%B2%D0%B0%D0%BD%D0%B8%D1%8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В сентябре 2019 года в </w:t>
      </w: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 Республике Адыгея начнет работу система персонифицированного финансирования дополнительн</w:t>
      </w:r>
      <w:r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ого образования</w:t>
      </w: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C82EB3" w:rsidRPr="00C82EB3" w:rsidRDefault="00C82EB3" w:rsidP="00C82EB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C82EB3" w:rsidRPr="00C82EB3" w:rsidRDefault="00C82EB3" w:rsidP="00C82EB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C82EB3" w:rsidRPr="00C82EB3" w:rsidRDefault="00C82EB3" w:rsidP="00C82EB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C82EB3" w:rsidRPr="00C82EB3" w:rsidRDefault="00C82EB3" w:rsidP="00C82EB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Родители регистрируются на сайте Навигатора </w:t>
      </w:r>
      <w:proofErr w:type="spellStart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допобразования</w:t>
      </w:r>
      <w:proofErr w:type="spellEnd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 (ссылка на сайт: https://p01.навигатор</w:t>
      </w:r>
      <w:proofErr w:type="gramStart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.д</w:t>
      </w:r>
      <w:proofErr w:type="gramEnd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ети/).</w:t>
      </w:r>
    </w:p>
    <w:p w:rsidR="00C82EB3" w:rsidRPr="00C82EB3" w:rsidRDefault="00C82EB3" w:rsidP="00C82EB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обучение.</w:t>
      </w:r>
    </w:p>
    <w:p w:rsidR="00C82EB3" w:rsidRPr="00C82EB3" w:rsidRDefault="00C82EB3" w:rsidP="00C82EB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C82EB3" w:rsidRPr="00C82EB3" w:rsidRDefault="00C82EB3" w:rsidP="00C82EB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proofErr w:type="spellStart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допобразования</w:t>
      </w:r>
      <w:proofErr w:type="spellEnd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 (ссылка на сайт: </w:t>
      </w:r>
      <w:hyperlink r:id="rId7" w:history="1">
        <w:r w:rsidRPr="00176C9E">
          <w:rPr>
            <w:rStyle w:val="a3"/>
            <w:rFonts w:ascii="Georgia" w:eastAsia="Times New Roman" w:hAnsi="Georgia" w:cs="Times New Roman"/>
            <w:b/>
            <w:bCs/>
            <w:sz w:val="24"/>
            <w:szCs w:val="24"/>
            <w:lang w:eastAsia="ru-RU"/>
          </w:rPr>
          <w:t>https://р01.навигатор.дети/</w:t>
        </w:r>
      </w:hyperlink>
      <w:r w:rsidRPr="00C82EB3">
        <w:rPr>
          <w:rFonts w:ascii="Georgia" w:eastAsia="Times New Roman" w:hAnsi="Georgia" w:cs="Times New Roman"/>
          <w:b/>
          <w:bCs/>
          <w:color w:val="808000"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  <w:t xml:space="preserve"> </w:t>
      </w: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в Личном кабинете пользователей.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допобразования</w:t>
      </w:r>
      <w:proofErr w:type="spellEnd"/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lastRenderedPageBreak/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 w:rsidRPr="00C82EB3">
        <w:rPr>
          <w:rFonts w:ascii="Georgia" w:eastAsia="Times New Roman" w:hAnsi="Georgia" w:cs="Times New Roman"/>
          <w:color w:val="808000"/>
          <w:sz w:val="24"/>
          <w:szCs w:val="24"/>
          <w:lang w:eastAsia="ru-RU"/>
        </w:rPr>
        <w:t>Качественное дополнительное обучение доступно всем!</w:t>
      </w:r>
    </w:p>
    <w:p w:rsidR="00C82EB3" w:rsidRPr="00C82EB3" w:rsidRDefault="00C82EB3" w:rsidP="00C82EB3">
      <w:pPr>
        <w:shd w:val="clear" w:color="auto" w:fill="FFFFFF"/>
        <w:spacing w:before="150" w:after="0" w:line="240" w:lineRule="auto"/>
        <w:rPr>
          <w:rFonts w:ascii="Georgia" w:eastAsia="Times New Roman" w:hAnsi="Georgia" w:cs="Times New Roman"/>
          <w:color w:val="2C2B2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C2B2B"/>
          <w:sz w:val="21"/>
          <w:szCs w:val="21"/>
          <w:lang w:eastAsia="ru-RU"/>
        </w:rPr>
        <w:drawing>
          <wp:inline distT="0" distB="0" distL="0" distR="0">
            <wp:extent cx="5549900" cy="984250"/>
            <wp:effectExtent l="0" t="0" r="0" b="6350"/>
            <wp:docPr id="1" name="Рисунок 1" descr="http://tulschool16.ru/wp-content/uploads/2019/06/htmlimage-300x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school16.ru/wp-content/uploads/2019/06/htmlimage-300x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01" w:rsidRDefault="00717A01"/>
    <w:p w:rsidR="00F529D6" w:rsidRDefault="00F529D6" w:rsidP="00F529D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D1313"/>
          <w:sz w:val="36"/>
          <w:szCs w:val="36"/>
        </w:rPr>
      </w:pPr>
      <w:r>
        <w:rPr>
          <w:rFonts w:ascii="Arial" w:hAnsi="Arial" w:cs="Arial"/>
          <w:color w:val="2D1313"/>
          <w:sz w:val="36"/>
          <w:szCs w:val="36"/>
        </w:rPr>
        <w:t>О порядке выдачи и использования сертификатов персонифицированного финансирования.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bookmarkStart w:id="0" w:name="_GoBack"/>
      <w:bookmarkEnd w:id="0"/>
      <w:r>
        <w:rPr>
          <w:rFonts w:ascii="Georgia" w:hAnsi="Georgia"/>
          <w:noProof/>
          <w:color w:val="808000"/>
        </w:rPr>
        <w:drawing>
          <wp:inline distT="0" distB="0" distL="0" distR="0">
            <wp:extent cx="2425700" cy="1619250"/>
            <wp:effectExtent l="0" t="0" r="0" b="0"/>
            <wp:docPr id="9" name="Рисунок 9" descr="http://tulschool16.ru/wp-content/uploads/2019/07/9ac3a15c738de33787d6a57ca32494a5_big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ulschool16.ru/wp-content/uploads/2019/07/9ac3a15c738de33787d6a57ca32494a5_big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808000"/>
        </w:rPr>
        <w:t xml:space="preserve">В Республике Адыгея с сентября 2019г. </w:t>
      </w:r>
      <w:proofErr w:type="gramStart"/>
      <w:r>
        <w:rPr>
          <w:rFonts w:ascii="Georgia" w:hAnsi="Georgia"/>
          <w:color w:val="808000"/>
        </w:rPr>
        <w:t>стала возможной запись детей в секции, музыкальные школы и детско-юношеские центры и через интернет-навигатор дополнительного образования.</w:t>
      </w:r>
      <w:proofErr w:type="gramEnd"/>
      <w:r>
        <w:rPr>
          <w:rFonts w:ascii="Georgia" w:hAnsi="Georgia"/>
          <w:color w:val="808000"/>
        </w:rPr>
        <w:t xml:space="preserve"> Навигатор – это система регистрации детей для получения сертификата, позволяющая оплачивать занятия в системе дополнительного образования (ссылка на сайт: </w:t>
      </w:r>
      <w:hyperlink r:id="rId10" w:history="1">
        <w:r>
          <w:rPr>
            <w:rStyle w:val="a3"/>
            <w:rFonts w:ascii="Georgia" w:hAnsi="Georgia"/>
            <w:color w:val="808000"/>
            <w:u w:val="none"/>
          </w:rPr>
          <w:t>https://р01.навигатор.дети/</w:t>
        </w:r>
      </w:hyperlink>
      <w:r>
        <w:rPr>
          <w:rFonts w:ascii="Georgia" w:hAnsi="Georgia"/>
          <w:color w:val="808000"/>
        </w:rPr>
        <w:t>).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средства,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негосударственных образовательных организациях.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Правда надо сказать, что число сертификатов с номиналом, то есть с деньгами в каждом муниципалитете ограничено.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 xml:space="preserve">Сертификат можно будет </w:t>
      </w:r>
      <w:proofErr w:type="gramStart"/>
      <w:r>
        <w:rPr>
          <w:rFonts w:ascii="Georgia" w:hAnsi="Georgia"/>
          <w:color w:val="808000"/>
        </w:rPr>
        <w:t>оформить</w:t>
      </w:r>
      <w:proofErr w:type="gramEnd"/>
      <w:r>
        <w:rPr>
          <w:rFonts w:ascii="Georgia" w:hAnsi="Georgia"/>
          <w:color w:val="808000"/>
        </w:rPr>
        <w:t xml:space="preserve"> начиная с 1 сентября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—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lastRenderedPageBreak/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сентября уже подтвердить свои данные в учреждении.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Электронная запись (номер сертификата учета) остается с ребенком до достижения им возраста 18 лет.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Использовать сертификат можно будет в любом учреждении региона, имеющем лицензию на дополнительное образование детей. То есть программа не привязана к району, вам можно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 xml:space="preserve">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>
        <w:rPr>
          <w:rFonts w:ascii="Georgia" w:hAnsi="Georgia"/>
          <w:color w:val="808000"/>
        </w:rPr>
        <w:t>может написать заявление об отчислении и средства сертификата не</w:t>
      </w:r>
      <w:proofErr w:type="gramEnd"/>
      <w:r>
        <w:rPr>
          <w:rFonts w:ascii="Georgia" w:hAnsi="Georgia"/>
          <w:color w:val="808000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средств, а в кружке – свободные места.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Система дополнительного образования становится более доступной и открытой. В этом году персонифицированным финансированием будут охвачены 25 % детей – остальные программы как были на государственном и муниципальном финансировании, так и будут.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Сертификат – это индивидуальная гарантия государства, передать его другому лицу нельзя.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jc w:val="both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color w:val="808000"/>
        </w:rPr>
        <w:t>Родителям и педагогам в первую очередь надо учесть интересы ребенка, его загруженность. И конечно, заявлять о таких интересах!</w:t>
      </w:r>
    </w:p>
    <w:p w:rsidR="00F529D6" w:rsidRDefault="00F529D6" w:rsidP="00F529D6">
      <w:pPr>
        <w:pStyle w:val="a4"/>
        <w:shd w:val="clear" w:color="auto" w:fill="FFFFFF"/>
        <w:spacing w:before="150" w:beforeAutospacing="0" w:after="0" w:afterAutospacing="0"/>
        <w:rPr>
          <w:rFonts w:ascii="Georgia" w:hAnsi="Georgia"/>
          <w:color w:val="2C2B2B"/>
          <w:sz w:val="21"/>
          <w:szCs w:val="21"/>
        </w:rPr>
      </w:pPr>
      <w:r>
        <w:rPr>
          <w:rFonts w:ascii="Georgia" w:hAnsi="Georgia"/>
          <w:noProof/>
          <w:color w:val="1772AF"/>
          <w:sz w:val="21"/>
          <w:szCs w:val="21"/>
        </w:rPr>
        <w:lastRenderedPageBreak/>
        <w:drawing>
          <wp:inline distT="0" distB="0" distL="0" distR="0">
            <wp:extent cx="2444750" cy="1631950"/>
            <wp:effectExtent l="0" t="0" r="0" b="6350"/>
            <wp:docPr id="8" name="Рисунок 8" descr="http://tulschool16.ru/wp-content/uploads/2019/07/9ac3a15c738de33787d6a57ca32494a5_big-1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ulschool16.ru/wp-content/uploads/2019/07/9ac3a15c738de33787d6a57ca32494a5_big-1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1772AF"/>
          <w:sz w:val="21"/>
          <w:szCs w:val="21"/>
        </w:rPr>
        <w:drawing>
          <wp:inline distT="0" distB="0" distL="0" distR="0">
            <wp:extent cx="2101850" cy="2857500"/>
            <wp:effectExtent l="0" t="0" r="0" b="0"/>
            <wp:docPr id="7" name="Рисунок 7" descr="http://tulschool16.ru/wp-content/uploads/2019/07/160419-221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ulschool16.ru/wp-content/uploads/2019/07/160419-221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1772AF"/>
          <w:sz w:val="21"/>
          <w:szCs w:val="21"/>
        </w:rPr>
        <w:drawing>
          <wp:inline distT="0" distB="0" distL="0" distR="0">
            <wp:extent cx="2679700" cy="1778000"/>
            <wp:effectExtent l="0" t="0" r="6350" b="0"/>
            <wp:docPr id="6" name="Рисунок 6" descr="http://tulschool16.ru/wp-content/uploads/2019/07/dop_obr-300x2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ulschool16.ru/wp-content/uploads/2019/07/dop_obr-300x2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1772AF"/>
          <w:sz w:val="21"/>
          <w:szCs w:val="21"/>
        </w:rPr>
        <w:drawing>
          <wp:inline distT="0" distB="0" distL="0" distR="0">
            <wp:extent cx="2857500" cy="501650"/>
            <wp:effectExtent l="0" t="0" r="0" b="0"/>
            <wp:docPr id="5" name="Рисунок 5" descr="http://tulschool16.ru/wp-content/uploads/2019/07/img-20190617-wa0004-300x5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lschool16.ru/wp-content/uploads/2019/07/img-20190617-wa0004-300x5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B3" w:rsidRDefault="00C82EB3" w:rsidP="00F529D6">
      <w:pPr>
        <w:shd w:val="clear" w:color="auto" w:fill="FFFFFF"/>
        <w:spacing w:after="0" w:line="240" w:lineRule="auto"/>
        <w:outlineLvl w:val="0"/>
      </w:pPr>
    </w:p>
    <w:sectPr w:rsidR="00C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973"/>
    <w:multiLevelType w:val="multilevel"/>
    <w:tmpl w:val="FBC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86D1F"/>
    <w:multiLevelType w:val="multilevel"/>
    <w:tmpl w:val="2B5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9A3"/>
    <w:multiLevelType w:val="multilevel"/>
    <w:tmpl w:val="15D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C24C0"/>
    <w:multiLevelType w:val="multilevel"/>
    <w:tmpl w:val="08AC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3"/>
    <w:rsid w:val="00717A01"/>
    <w:rsid w:val="00C82EB3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2EB3"/>
    <w:rPr>
      <w:color w:val="0000FF"/>
      <w:u w:val="single"/>
    </w:rPr>
  </w:style>
  <w:style w:type="paragraph" w:customStyle="1" w:styleId="post-author">
    <w:name w:val="post-author"/>
    <w:basedOn w:val="a"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C82EB3"/>
  </w:style>
  <w:style w:type="paragraph" w:styleId="a4">
    <w:name w:val="Normal (Web)"/>
    <w:basedOn w:val="a"/>
    <w:uiPriority w:val="99"/>
    <w:semiHidden/>
    <w:unhideWhenUsed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2EB3"/>
    <w:rPr>
      <w:color w:val="0000FF"/>
      <w:u w:val="single"/>
    </w:rPr>
  </w:style>
  <w:style w:type="paragraph" w:customStyle="1" w:styleId="post-author">
    <w:name w:val="post-author"/>
    <w:basedOn w:val="a"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C82EB3"/>
  </w:style>
  <w:style w:type="paragraph" w:styleId="a4">
    <w:name w:val="Normal (Web)"/>
    <w:basedOn w:val="a"/>
    <w:uiPriority w:val="99"/>
    <w:semiHidden/>
    <w:unhideWhenUsed/>
    <w:rsid w:val="00C8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8;01.&#1085;&#1072;&#1074;&#1080;&#1075;&#1072;&#1090;&#1086;&#1088;.&#1076;&#1077;&#1090;&#1080;/" TargetMode="External"/><Relationship Id="rId12" Type="http://schemas.openxmlformats.org/officeDocument/2006/relationships/hyperlink" Target="http://tulschool16.ru/wp-content/uploads/2019/07/160419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ulschool16.ru/wp-content/uploads/2019/07/img-20190617-wa000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ulschool16.ru/wp-content/uploads/2019/07/9ac3a15c738de33787d6a57ca32494a5_big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xn--01-kmc.xn--80aafey1amqq.xn--d1acj3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tulschool16.ru/wp-content/uploads/2019/07/dop_ob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2019-08-21T12:06:00Z</dcterms:created>
  <dcterms:modified xsi:type="dcterms:W3CDTF">2019-08-21T12:11:00Z</dcterms:modified>
</cp:coreProperties>
</file>